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03EA">
      <w:pPr>
        <w:tabs>
          <w:tab w:val="right" w:leader="dot" w:pos="10773"/>
        </w:tabs>
      </w:pPr>
      <w:r>
        <w:t>Název a adresa poř</w:t>
      </w:r>
      <w:r>
        <w:t xml:space="preserve">adatele koncertu (razítko): </w:t>
      </w:r>
      <w:r>
        <w:tab/>
      </w:r>
    </w:p>
    <w:p w:rsidR="00000000" w:rsidRDefault="009603EA">
      <w:pPr>
        <w:tabs>
          <w:tab w:val="right" w:leader="dot" w:pos="10773"/>
        </w:tabs>
        <w:spacing w:before="240"/>
      </w:pPr>
      <w:r>
        <w:t xml:space="preserve">Kontaktní osoba (e-mail, telefon): </w:t>
      </w:r>
      <w:r>
        <w:tab/>
      </w:r>
    </w:p>
    <w:p w:rsidR="00000000" w:rsidRDefault="009603EA">
      <w:pPr>
        <w:tabs>
          <w:tab w:val="right" w:leader="dot" w:pos="2835"/>
          <w:tab w:val="left" w:pos="5670"/>
          <w:tab w:val="right" w:leader="dot" w:pos="8789"/>
          <w:tab w:val="right" w:leader="dot" w:pos="10773"/>
        </w:tabs>
        <w:spacing w:before="240"/>
      </w:pPr>
      <w:r>
        <w:t xml:space="preserve">Čj.: </w:t>
      </w:r>
      <w:r>
        <w:tab/>
        <w:t xml:space="preserve"> </w:t>
      </w:r>
      <w:r>
        <w:tab/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 </w:t>
      </w:r>
      <w:r>
        <w:tab/>
      </w:r>
    </w:p>
    <w:p w:rsidR="00000000" w:rsidRDefault="009603EA">
      <w:pPr>
        <w:spacing w:before="360"/>
      </w:pPr>
      <w:r>
        <w:t xml:space="preserve">Věc:  </w:t>
      </w:r>
      <w:r>
        <w:rPr>
          <w:b/>
          <w:bCs/>
        </w:rPr>
        <w:t>Koncert v kostele</w:t>
      </w:r>
    </w:p>
    <w:p w:rsidR="00000000" w:rsidRDefault="009603EA">
      <w:pPr>
        <w:tabs>
          <w:tab w:val="right" w:leader="dot" w:pos="10773"/>
        </w:tabs>
        <w:spacing w:before="360"/>
      </w:pPr>
      <w:r>
        <w:t xml:space="preserve">Žádáme, abychom mohli v kostele </w:t>
      </w:r>
      <w:r>
        <w:tab/>
      </w:r>
    </w:p>
    <w:p w:rsidR="00000000" w:rsidRDefault="009603EA">
      <w:pPr>
        <w:tabs>
          <w:tab w:val="left" w:leader="dot" w:pos="3686"/>
          <w:tab w:val="left" w:leader="dot" w:pos="5103"/>
        </w:tabs>
        <w:spacing w:before="120"/>
      </w:pPr>
      <w:r>
        <w:t xml:space="preserve">uspořádat dne </w:t>
      </w:r>
      <w:r>
        <w:tab/>
        <w:t xml:space="preserve"> v </w:t>
      </w:r>
      <w:r>
        <w:tab/>
        <w:t xml:space="preserve"> </w:t>
      </w:r>
      <w:proofErr w:type="gramStart"/>
      <w:r>
        <w:t>hodin</w:t>
      </w:r>
      <w:proofErr w:type="gramEnd"/>
      <w:r>
        <w:t xml:space="preserve"> koncert duchovní hudby.</w:t>
      </w:r>
    </w:p>
    <w:p w:rsidR="00000000" w:rsidRDefault="009603EA">
      <w:pPr>
        <w:pStyle w:val="slovanseznam"/>
        <w:numPr>
          <w:ilvl w:val="0"/>
          <w:numId w:val="2"/>
        </w:numPr>
        <w:spacing w:before="360"/>
      </w:pPr>
      <w:r>
        <w:t>Koncert bude publikován (plakáty, programem aj.) pod názvem</w:t>
      </w:r>
      <w:r>
        <w:t xml:space="preserve"> KONCERT DUCHOVNÍ HUDBY.</w:t>
      </w:r>
    </w:p>
    <w:p w:rsidR="00000000" w:rsidRDefault="009603EA">
      <w:pPr>
        <w:pStyle w:val="slovanseznam"/>
        <w:numPr>
          <w:ilvl w:val="0"/>
          <w:numId w:val="3"/>
        </w:numPr>
        <w:tabs>
          <w:tab w:val="clear" w:pos="5954"/>
          <w:tab w:val="left" w:pos="1474"/>
          <w:tab w:val="left" w:pos="3686"/>
          <w:tab w:val="left" w:pos="5670"/>
          <w:tab w:val="left" w:pos="9356"/>
        </w:tabs>
        <w:spacing w:before="240"/>
      </w:pPr>
      <w:r>
        <w:t>Program koncertu:</w:t>
      </w:r>
      <w:r>
        <w:rPr>
          <w:rFonts w:ascii="Times New Roman" w:hAnsi="Times New Roman" w:cs="Times New Roman"/>
          <w:position w:val="6"/>
          <w:sz w:val="14"/>
          <w:szCs w:val="14"/>
        </w:rPr>
        <w:t>*</w:t>
      </w:r>
      <w:r>
        <w:rPr>
          <w:position w:val="6"/>
          <w:sz w:val="14"/>
          <w:szCs w:val="14"/>
        </w:rPr>
        <w:t>)</w:t>
      </w:r>
    </w:p>
    <w:p w:rsidR="00000000" w:rsidRDefault="009603EA">
      <w:pPr>
        <w:pStyle w:val="slovanseznam"/>
        <w:numPr>
          <w:ilvl w:val="0"/>
          <w:numId w:val="4"/>
        </w:numPr>
        <w:tabs>
          <w:tab w:val="clear" w:pos="5954"/>
          <w:tab w:val="left" w:pos="1474"/>
          <w:tab w:val="left" w:pos="3686"/>
          <w:tab w:val="left" w:pos="5670"/>
          <w:tab w:val="left" w:pos="9356"/>
        </w:tabs>
        <w:spacing w:before="3000"/>
      </w:pPr>
      <w:r>
        <w:t>Účinkující:</w:t>
      </w:r>
    </w:p>
    <w:p w:rsidR="00000000" w:rsidRDefault="009603EA">
      <w:pPr>
        <w:pStyle w:val="slovanseznam"/>
        <w:numPr>
          <w:ilvl w:val="0"/>
          <w:numId w:val="5"/>
        </w:numPr>
        <w:tabs>
          <w:tab w:val="clear" w:pos="5954"/>
          <w:tab w:val="left" w:pos="1474"/>
          <w:tab w:val="left" w:pos="3686"/>
          <w:tab w:val="left" w:pos="5670"/>
          <w:tab w:val="left" w:pos="9356"/>
        </w:tabs>
        <w:spacing w:before="1560"/>
      </w:pPr>
      <w:r>
        <w:t>Text tištěných nebo mluvených výkladů ke koncertu bude dostatečně předem konzultován s farářem nebo s osobou pověřenou biskupstvím.</w:t>
      </w:r>
    </w:p>
    <w:p w:rsidR="00000000" w:rsidRDefault="009603EA">
      <w:pPr>
        <w:pStyle w:val="slovanseznam"/>
        <w:numPr>
          <w:ilvl w:val="0"/>
          <w:numId w:val="6"/>
        </w:numPr>
        <w:tabs>
          <w:tab w:val="clear" w:pos="5954"/>
          <w:tab w:val="left" w:pos="1474"/>
          <w:tab w:val="left" w:pos="3686"/>
          <w:tab w:val="left" w:pos="5670"/>
          <w:tab w:val="left" w:pos="9356"/>
        </w:tabs>
      </w:pPr>
      <w:r>
        <w:t>Účinkující budou na kůru. Jestliže mají bý</w:t>
      </w:r>
      <w:r>
        <w:t>t jinde, zdůvodněte:</w:t>
      </w:r>
      <w:r>
        <w:br/>
      </w:r>
      <w:r>
        <w:br/>
      </w:r>
      <w:r>
        <w:br/>
        <w:t xml:space="preserve">Nebude přemísťován oltář, ambon ani </w:t>
      </w:r>
      <w:proofErr w:type="spellStart"/>
      <w:r>
        <w:t>sedilie</w:t>
      </w:r>
      <w:proofErr w:type="spellEnd"/>
      <w:r>
        <w:t>.</w:t>
      </w:r>
    </w:p>
    <w:p w:rsidR="00000000" w:rsidRDefault="009603EA">
      <w:pPr>
        <w:pStyle w:val="slovanseznam"/>
        <w:numPr>
          <w:ilvl w:val="0"/>
          <w:numId w:val="7"/>
        </w:numPr>
        <w:tabs>
          <w:tab w:val="clear" w:pos="5954"/>
          <w:tab w:val="left" w:pos="3686"/>
          <w:tab w:val="left" w:pos="3969"/>
          <w:tab w:val="left" w:pos="5670"/>
          <w:tab w:val="left" w:pos="9356"/>
          <w:tab w:val="left" w:pos="9639"/>
        </w:tabs>
        <w:spacing w:before="240"/>
      </w:pPr>
      <w:r>
        <w:t>Z koncertu bude pořizován záznam</w:t>
      </w:r>
      <w:r>
        <w:tab/>
      </w:r>
      <w:r>
        <w:rPr>
          <w:rFonts w:ascii="Wingdings" w:hAnsi="Wingdings" w:cs="Wingdings"/>
          <w:position w:val="-2"/>
          <w:sz w:val="24"/>
          <w:szCs w:val="24"/>
        </w:rPr>
        <w:t></w:t>
      </w:r>
      <w:r>
        <w:tab/>
        <w:t>zvukový</w:t>
      </w:r>
      <w:r>
        <w:tab/>
        <w:t>Koncert bude v přímém přenosu vysílat</w:t>
      </w:r>
      <w:r>
        <w:tab/>
      </w:r>
      <w:r>
        <w:rPr>
          <w:rFonts w:ascii="Wingdings" w:hAnsi="Wingdings" w:cs="Wingdings"/>
          <w:position w:val="-2"/>
          <w:sz w:val="24"/>
          <w:szCs w:val="24"/>
        </w:rPr>
        <w:t></w:t>
      </w:r>
      <w:r>
        <w:tab/>
        <w:t>rozhlas</w:t>
      </w:r>
      <w:r>
        <w:br/>
      </w:r>
      <w:r>
        <w:tab/>
      </w:r>
      <w:r>
        <w:rPr>
          <w:rFonts w:ascii="Wingdings" w:hAnsi="Wingdings" w:cs="Wingdings"/>
          <w:position w:val="-2"/>
          <w:sz w:val="24"/>
          <w:szCs w:val="24"/>
        </w:rPr>
        <w:t></w:t>
      </w:r>
      <w:r>
        <w:tab/>
        <w:t>video</w:t>
      </w:r>
      <w:r>
        <w:tab/>
      </w:r>
      <w:r>
        <w:tab/>
      </w:r>
      <w:r>
        <w:rPr>
          <w:rFonts w:ascii="Wingdings" w:hAnsi="Wingdings" w:cs="Wingdings"/>
          <w:position w:val="-2"/>
          <w:sz w:val="24"/>
          <w:szCs w:val="24"/>
        </w:rPr>
        <w:t></w:t>
      </w:r>
      <w:r>
        <w:tab/>
        <w:t>televize</w:t>
      </w:r>
      <w:r>
        <w:br/>
      </w:r>
      <w:r>
        <w:tab/>
      </w:r>
      <w:r>
        <w:rPr>
          <w:rFonts w:ascii="Wingdings" w:hAnsi="Wingdings" w:cs="Wingdings"/>
          <w:position w:val="-2"/>
          <w:sz w:val="24"/>
          <w:szCs w:val="24"/>
        </w:rPr>
        <w:t></w:t>
      </w:r>
      <w:r>
        <w:tab/>
        <w:t>TV</w:t>
      </w:r>
    </w:p>
    <w:p w:rsidR="00000000" w:rsidRDefault="009603EA">
      <w:pPr>
        <w:pStyle w:val="slovanseznam"/>
        <w:numPr>
          <w:ilvl w:val="0"/>
          <w:numId w:val="8"/>
        </w:numPr>
        <w:tabs>
          <w:tab w:val="clear" w:pos="5954"/>
          <w:tab w:val="left" w:pos="1560"/>
          <w:tab w:val="left" w:pos="1843"/>
          <w:tab w:val="left" w:pos="4962"/>
          <w:tab w:val="left" w:pos="6946"/>
          <w:tab w:val="left" w:pos="7230"/>
        </w:tabs>
        <w:spacing w:before="180"/>
      </w:pPr>
      <w:r>
        <w:t>Na koncert</w:t>
      </w:r>
      <w:r>
        <w:tab/>
      </w:r>
      <w:r>
        <w:rPr>
          <w:rFonts w:ascii="Wingdings" w:hAnsi="Wingdings" w:cs="Wingdings"/>
          <w:position w:val="-2"/>
          <w:sz w:val="24"/>
          <w:szCs w:val="24"/>
        </w:rPr>
        <w:t></w:t>
      </w:r>
      <w:r>
        <w:tab/>
        <w:t>budeme vybírat vstupné</w:t>
      </w:r>
      <w:r>
        <w:tab/>
        <w:t>Dobrovolné vstupné</w:t>
      </w:r>
      <w:r>
        <w:tab/>
      </w:r>
      <w:r>
        <w:rPr>
          <w:rFonts w:ascii="Wingdings" w:hAnsi="Wingdings" w:cs="Wingdings"/>
          <w:position w:val="-2"/>
          <w:sz w:val="24"/>
          <w:szCs w:val="24"/>
        </w:rPr>
        <w:t></w:t>
      </w:r>
      <w:r>
        <w:tab/>
        <w:t xml:space="preserve">bude </w:t>
      </w:r>
      <w:r>
        <w:t>věnováno na dobročinný účel</w:t>
      </w:r>
      <w:r>
        <w:br/>
      </w:r>
      <w:r>
        <w:tab/>
      </w:r>
      <w:r>
        <w:rPr>
          <w:rFonts w:ascii="Wingdings" w:hAnsi="Wingdings" w:cs="Wingdings"/>
          <w:position w:val="-2"/>
          <w:sz w:val="24"/>
          <w:szCs w:val="24"/>
        </w:rPr>
        <w:t></w:t>
      </w:r>
      <w:r>
        <w:tab/>
        <w:t>nebudeme</w:t>
      </w:r>
      <w:r>
        <w:tab/>
      </w:r>
      <w:r>
        <w:tab/>
      </w:r>
      <w:r>
        <w:rPr>
          <w:rFonts w:ascii="Wingdings" w:hAnsi="Wingdings" w:cs="Wingdings"/>
          <w:position w:val="-2"/>
          <w:sz w:val="24"/>
          <w:szCs w:val="24"/>
        </w:rPr>
        <w:t></w:t>
      </w:r>
      <w:r>
        <w:tab/>
      </w:r>
      <w:proofErr w:type="gramStart"/>
      <w:r>
        <w:t>nebude</w:t>
      </w:r>
      <w:proofErr w:type="gramEnd"/>
      <w:r>
        <w:br/>
      </w:r>
      <w:r>
        <w:rPr>
          <w:sz w:val="12"/>
          <w:szCs w:val="12"/>
        </w:rPr>
        <w:br/>
      </w:r>
      <w:r>
        <w:t xml:space="preserve">Vstupenky </w:t>
      </w:r>
      <w:proofErr w:type="gramStart"/>
      <w:r>
        <w:t>budeme</w:t>
      </w:r>
      <w:proofErr w:type="gramEnd"/>
      <w:r>
        <w:t xml:space="preserve"> prodávat formou předprodeje; bezprostředně před koncertem je budeme prodávat a kontrolovat mimo vlastní sakrální prostor (např. v předsíni).</w:t>
      </w:r>
    </w:p>
    <w:p w:rsidR="00000000" w:rsidRDefault="009603EA">
      <w:pPr>
        <w:tabs>
          <w:tab w:val="left" w:leader="underscore" w:pos="1701"/>
        </w:tabs>
        <w:spacing w:before="240" w:after="40"/>
        <w:rPr>
          <w:sz w:val="8"/>
          <w:szCs w:val="8"/>
        </w:rPr>
      </w:pPr>
      <w:r>
        <w:rPr>
          <w:sz w:val="8"/>
          <w:szCs w:val="8"/>
        </w:rPr>
        <w:tab/>
      </w:r>
    </w:p>
    <w:p w:rsidR="00000000" w:rsidRDefault="009603EA">
      <w:pPr>
        <w:tabs>
          <w:tab w:val="right" w:pos="426"/>
          <w:tab w:val="left" w:pos="567"/>
        </w:tabs>
        <w:rPr>
          <w:sz w:val="18"/>
          <w:szCs w:val="18"/>
        </w:rPr>
      </w:pPr>
      <w:r>
        <w:rPr>
          <w:rFonts w:ascii="Times New Roman" w:hAnsi="Times New Roman" w:cs="Times New Roman"/>
          <w:position w:val="6"/>
          <w:sz w:val="14"/>
          <w:szCs w:val="14"/>
        </w:rPr>
        <w:t>*</w:t>
      </w:r>
      <w:r>
        <w:rPr>
          <w:position w:val="6"/>
          <w:sz w:val="14"/>
          <w:szCs w:val="14"/>
        </w:rPr>
        <w:t>)</w:t>
      </w:r>
      <w:r>
        <w:rPr>
          <w:sz w:val="18"/>
          <w:szCs w:val="18"/>
        </w:rPr>
        <w:tab/>
        <w:t>1.</w:t>
      </w:r>
      <w:r>
        <w:rPr>
          <w:sz w:val="18"/>
          <w:szCs w:val="18"/>
        </w:rPr>
        <w:tab/>
        <w:t>Zřetelné označení skladeb, aby byla mož</w:t>
      </w:r>
      <w:r>
        <w:rPr>
          <w:sz w:val="18"/>
          <w:szCs w:val="18"/>
        </w:rPr>
        <w:t>ná jejich jednoznačná identifikace: autor a název, popř. opusové číslo,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vokální a instrumentální obsazení.</w:t>
      </w:r>
    </w:p>
    <w:p w:rsidR="00000000" w:rsidRDefault="009603EA">
      <w:pPr>
        <w:tabs>
          <w:tab w:val="right" w:pos="426"/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  <w:t>2.</w:t>
      </w:r>
      <w:r>
        <w:rPr>
          <w:sz w:val="18"/>
          <w:szCs w:val="18"/>
        </w:rPr>
        <w:tab/>
        <w:t>Podle církevních předpisů může být uváděna pouze</w:t>
      </w:r>
    </w:p>
    <w:p w:rsidR="00000000" w:rsidRDefault="009603EA">
      <w:pPr>
        <w:tabs>
          <w:tab w:val="right" w:pos="851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ab/>
        <w:t>a)</w:t>
      </w:r>
      <w:r>
        <w:rPr>
          <w:sz w:val="18"/>
          <w:szCs w:val="18"/>
        </w:rPr>
        <w:tab/>
        <w:t>hudba liturgická, tj. komponovaná na liturgické texty (např. mše),</w:t>
      </w:r>
    </w:p>
    <w:p w:rsidR="00000000" w:rsidRDefault="009603EA">
      <w:pPr>
        <w:tabs>
          <w:tab w:val="right" w:pos="851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ab/>
        <w:t>b)</w:t>
      </w:r>
      <w:r>
        <w:rPr>
          <w:sz w:val="18"/>
          <w:szCs w:val="18"/>
        </w:rPr>
        <w:tab/>
        <w:t>hudba náboženská, t</w:t>
      </w:r>
      <w:r>
        <w:rPr>
          <w:sz w:val="18"/>
          <w:szCs w:val="18"/>
        </w:rPr>
        <w:t>j. mající náboženský obsah nebo charakter (např. oratoria, náboženské písně a sbory),</w:t>
      </w:r>
    </w:p>
    <w:p w:rsidR="00000000" w:rsidRDefault="009603EA">
      <w:pPr>
        <w:tabs>
          <w:tab w:val="right" w:pos="851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ab/>
        <w:t>c)</w:t>
      </w:r>
      <w:r>
        <w:rPr>
          <w:sz w:val="18"/>
          <w:szCs w:val="18"/>
        </w:rPr>
        <w:tab/>
        <w:t>instrumentální hudba vzniklá pro uvádění v kostele (např. varhanní skladby) nebo ve své době v kostele prováděná,</w:t>
      </w:r>
    </w:p>
    <w:p w:rsidR="00000000" w:rsidRDefault="009603EA">
      <w:pPr>
        <w:tabs>
          <w:tab w:val="right" w:pos="851"/>
          <w:tab w:val="left" w:pos="993"/>
        </w:tabs>
        <w:rPr>
          <w:sz w:val="18"/>
          <w:szCs w:val="18"/>
        </w:rPr>
      </w:pPr>
      <w:r>
        <w:rPr>
          <w:sz w:val="18"/>
          <w:szCs w:val="18"/>
        </w:rPr>
        <w:tab/>
        <w:t>d)</w:t>
      </w:r>
      <w:r>
        <w:rPr>
          <w:sz w:val="18"/>
          <w:szCs w:val="18"/>
        </w:rPr>
        <w:tab/>
        <w:t>odpovídající liturgickému kalendáři.</w:t>
      </w:r>
    </w:p>
    <w:p w:rsidR="00000000" w:rsidRDefault="009603EA">
      <w:pPr>
        <w:tabs>
          <w:tab w:val="right" w:pos="426"/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  <w:t>3.</w:t>
      </w:r>
      <w:r>
        <w:rPr>
          <w:sz w:val="18"/>
          <w:szCs w:val="18"/>
        </w:rPr>
        <w:tab/>
        <w:t>V přípa</w:t>
      </w:r>
      <w:r>
        <w:rPr>
          <w:sz w:val="18"/>
          <w:szCs w:val="18"/>
        </w:rPr>
        <w:t>dě změny programu musí nově zařazená skladba odpovídat bodu 2.</w:t>
      </w:r>
    </w:p>
    <w:p w:rsidR="00000000" w:rsidRDefault="009603EA">
      <w:pPr>
        <w:pStyle w:val="slovanseznam"/>
        <w:numPr>
          <w:ilvl w:val="0"/>
          <w:numId w:val="9"/>
        </w:numPr>
        <w:tabs>
          <w:tab w:val="clear" w:pos="5954"/>
          <w:tab w:val="left" w:pos="567"/>
          <w:tab w:val="left" w:pos="851"/>
        </w:tabs>
        <w:spacing w:before="0"/>
        <w:ind w:left="454" w:hanging="454"/>
      </w:pPr>
      <w:r>
        <w:lastRenderedPageBreak/>
        <w:t>Zaručujeme:</w:t>
      </w:r>
      <w:r>
        <w:br/>
      </w:r>
      <w:r>
        <w:tab/>
        <w:t>a)</w:t>
      </w:r>
      <w:r>
        <w:tab/>
        <w:t>že se před koncertem a po něm budeme řídit pokyny faráře a pracovníka biskupství pověřeného</w:t>
      </w:r>
      <w:r>
        <w:br/>
      </w:r>
      <w:r>
        <w:tab/>
      </w:r>
      <w:r>
        <w:tab/>
        <w:t>kontrolní činností;</w:t>
      </w:r>
      <w:r>
        <w:br/>
      </w:r>
      <w:r>
        <w:tab/>
        <w:t>b)</w:t>
      </w:r>
      <w:r>
        <w:tab/>
        <w:t>že eventuální přídavné osvětlení bude pouze funkční, be</w:t>
      </w:r>
      <w:r>
        <w:t>z světelných efektů;</w:t>
      </w:r>
      <w:r>
        <w:br/>
      </w:r>
      <w:r>
        <w:tab/>
        <w:t>c)</w:t>
      </w:r>
      <w:r>
        <w:tab/>
        <w:t>že oblečení a chování našich pracovníků, účinkujících a posluchačů bude odpovídat sakrálnímu charakteru</w:t>
      </w:r>
      <w:r>
        <w:br/>
      </w:r>
      <w:r>
        <w:tab/>
      </w:r>
      <w:r>
        <w:tab/>
        <w:t>kostela;</w:t>
      </w:r>
      <w:r>
        <w:br/>
      </w:r>
      <w:r>
        <w:tab/>
        <w:t>d)</w:t>
      </w:r>
      <w:r>
        <w:tab/>
        <w:t>že vyřídíme všechny administrativní náležitosti související s koncertem;</w:t>
      </w:r>
      <w:r>
        <w:br/>
      </w:r>
      <w:r>
        <w:tab/>
        <w:t>e)</w:t>
      </w:r>
      <w:r>
        <w:tab/>
        <w:t>že interiér kostela pro koncert při</w:t>
      </w:r>
      <w:r>
        <w:t xml:space="preserve">pravíme a po skončení jej </w:t>
      </w:r>
      <w:proofErr w:type="gramStart"/>
      <w:r>
        <w:t>uklidíme;</w:t>
      </w:r>
      <w:r>
        <w:br/>
      </w:r>
      <w:r>
        <w:tab/>
        <w:t>f</w:t>
      </w:r>
      <w:r>
        <w:rPr>
          <w:sz w:val="16"/>
          <w:szCs w:val="16"/>
        </w:rPr>
        <w:t xml:space="preserve"> </w:t>
      </w:r>
      <w:r>
        <w:t>)</w:t>
      </w:r>
      <w:r>
        <w:tab/>
        <w:t>že</w:t>
      </w:r>
      <w:proofErr w:type="gramEnd"/>
      <w:r>
        <w:t xml:space="preserve"> uhradíme náklady, které by farnosti v souvislosti s koncertem vznikly, zejm. odstraníme eventuální škody;</w:t>
      </w:r>
      <w:r>
        <w:br/>
      </w:r>
      <w:r>
        <w:tab/>
      </w:r>
      <w:r>
        <w:tab/>
        <w:t>na budově kostela a jeho zařízení.</w:t>
      </w:r>
    </w:p>
    <w:p w:rsidR="00000000" w:rsidRDefault="009603EA">
      <w:pPr>
        <w:pStyle w:val="slovanseznam"/>
        <w:numPr>
          <w:ilvl w:val="0"/>
          <w:numId w:val="10"/>
        </w:numPr>
        <w:spacing w:before="180"/>
      </w:pPr>
      <w:r>
        <w:t xml:space="preserve">Farnosti darujeme na náboženské účely částku </w:t>
      </w:r>
      <w:r>
        <w:tab/>
        <w:t xml:space="preserve"> Kč.</w:t>
      </w:r>
    </w:p>
    <w:p w:rsidR="00000000" w:rsidRDefault="009603EA">
      <w:pPr>
        <w:pStyle w:val="slovanseznam"/>
        <w:numPr>
          <w:ilvl w:val="0"/>
          <w:numId w:val="11"/>
        </w:numPr>
        <w:tabs>
          <w:tab w:val="clear" w:pos="5954"/>
        </w:tabs>
        <w:spacing w:before="180"/>
      </w:pPr>
      <w:r>
        <w:t>Jsme si v</w:t>
      </w:r>
      <w:r>
        <w:t>ědomi, že nedodržení podmínek uvedených v bodech 1. – 8. může mít za následek zrušení koncertu,</w:t>
      </w:r>
      <w:r>
        <w:br/>
        <w:t>příp. jiný postih.</w:t>
      </w:r>
    </w:p>
    <w:p w:rsidR="00000000" w:rsidRDefault="009603EA">
      <w:pPr>
        <w:tabs>
          <w:tab w:val="center" w:pos="5387"/>
          <w:tab w:val="left" w:pos="7371"/>
          <w:tab w:val="right" w:leader="dot" w:pos="10206"/>
        </w:tabs>
        <w:spacing w:before="600" w:line="192" w:lineRule="auto"/>
      </w:pPr>
      <w:r>
        <w:tab/>
      </w:r>
      <w:proofErr w:type="gramStart"/>
      <w:r>
        <w:rPr>
          <w:spacing w:val="20"/>
        </w:rPr>
        <w:t>L.</w:t>
      </w:r>
      <w:r>
        <w:t>S.</w:t>
      </w:r>
      <w:proofErr w:type="gramEnd"/>
      <w:r>
        <w:tab/>
      </w:r>
      <w:r>
        <w:tab/>
      </w:r>
    </w:p>
    <w:p w:rsidR="00000000" w:rsidRDefault="009603EA">
      <w:pPr>
        <w:tabs>
          <w:tab w:val="center" w:pos="878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podpis a funkce</w:t>
      </w:r>
    </w:p>
    <w:p w:rsidR="00000000" w:rsidRDefault="009603EA">
      <w:pPr>
        <w:pBdr>
          <w:bottom w:val="single" w:sz="6" w:space="1" w:color="auto"/>
        </w:pBdr>
        <w:ind w:firstLine="7797"/>
      </w:pPr>
    </w:p>
    <w:p w:rsidR="00000000" w:rsidRDefault="009603EA"/>
    <w:p w:rsidR="00000000" w:rsidRDefault="009603EA">
      <w:pPr>
        <w:tabs>
          <w:tab w:val="right" w:leader="dot" w:pos="10773"/>
        </w:tabs>
        <w:spacing w:before="120"/>
      </w:pPr>
      <w:r>
        <w:t xml:space="preserve">Římskokatolická farnost: </w:t>
      </w:r>
      <w:r>
        <w:tab/>
      </w:r>
    </w:p>
    <w:p w:rsidR="00000000" w:rsidRDefault="009603EA">
      <w:pPr>
        <w:tabs>
          <w:tab w:val="right" w:leader="dot" w:pos="2835"/>
          <w:tab w:val="left" w:pos="5670"/>
          <w:tab w:val="right" w:leader="dot" w:pos="8505"/>
          <w:tab w:val="right" w:leader="dot" w:pos="10773"/>
        </w:tabs>
        <w:spacing w:before="240"/>
      </w:pPr>
      <w:r>
        <w:t xml:space="preserve">Čj.: </w:t>
      </w:r>
      <w:r>
        <w:tab/>
        <w:t xml:space="preserve"> </w:t>
      </w:r>
      <w:r>
        <w:tab/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 </w:t>
      </w:r>
      <w:r>
        <w:tab/>
      </w:r>
    </w:p>
    <w:p w:rsidR="00000000" w:rsidRDefault="009603EA">
      <w:pPr>
        <w:spacing w:before="360"/>
        <w:jc w:val="both"/>
      </w:pPr>
      <w:r>
        <w:t>Předávám žádost o konání koncertu duchovní hudby biskupství a žádá</w:t>
      </w:r>
      <w:r>
        <w:t>m o její kladné vyřízení.</w:t>
      </w:r>
    </w:p>
    <w:p w:rsidR="00000000" w:rsidRDefault="009603EA">
      <w:pPr>
        <w:tabs>
          <w:tab w:val="center" w:pos="5387"/>
          <w:tab w:val="left" w:pos="7371"/>
          <w:tab w:val="right" w:leader="dot" w:pos="10206"/>
        </w:tabs>
        <w:spacing w:before="600" w:line="192" w:lineRule="auto"/>
      </w:pPr>
      <w:r>
        <w:tab/>
      </w:r>
      <w:proofErr w:type="gramStart"/>
      <w:r>
        <w:rPr>
          <w:spacing w:val="20"/>
        </w:rPr>
        <w:t>L.</w:t>
      </w:r>
      <w:r>
        <w:t>S.</w:t>
      </w:r>
      <w:proofErr w:type="gramEnd"/>
      <w:r>
        <w:tab/>
      </w:r>
      <w:r>
        <w:tab/>
      </w:r>
    </w:p>
    <w:p w:rsidR="00000000" w:rsidRDefault="009603EA">
      <w:pPr>
        <w:tabs>
          <w:tab w:val="center" w:pos="878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farář (administrátor)</w:t>
      </w:r>
    </w:p>
    <w:p w:rsidR="00000000" w:rsidRDefault="009603EA">
      <w:pPr>
        <w:pBdr>
          <w:bottom w:val="single" w:sz="6" w:space="1" w:color="auto"/>
        </w:pBdr>
        <w:ind w:firstLine="7797"/>
      </w:pPr>
    </w:p>
    <w:p w:rsidR="00000000" w:rsidRDefault="009603EA">
      <w:pPr>
        <w:tabs>
          <w:tab w:val="right" w:leader="dot" w:pos="2835"/>
          <w:tab w:val="right" w:pos="7938"/>
          <w:tab w:val="right" w:leader="dot" w:pos="10773"/>
        </w:tabs>
        <w:spacing w:before="360"/>
      </w:pPr>
      <w:r>
        <w:t xml:space="preserve">Čj.: </w:t>
      </w:r>
      <w:r>
        <w:tab/>
        <w:t xml:space="preserve"> </w:t>
      </w:r>
      <w:r>
        <w:tab/>
        <w:t xml:space="preserve">V Brně dne </w:t>
      </w:r>
      <w:r>
        <w:tab/>
      </w:r>
    </w:p>
    <w:p w:rsidR="00000000" w:rsidRDefault="009603EA">
      <w:pPr>
        <w:tabs>
          <w:tab w:val="left" w:pos="1560"/>
          <w:tab w:val="left" w:pos="1843"/>
        </w:tabs>
        <w:spacing w:before="360"/>
      </w:pPr>
      <w:r>
        <w:t>Konání koncertu</w:t>
      </w:r>
      <w:r>
        <w:tab/>
      </w:r>
      <w:r>
        <w:rPr>
          <w:rFonts w:ascii="Wingdings" w:hAnsi="Wingdings" w:cs="Wingdings"/>
          <w:position w:val="-2"/>
          <w:sz w:val="24"/>
          <w:szCs w:val="24"/>
        </w:rPr>
        <w:t></w:t>
      </w:r>
      <w:r>
        <w:tab/>
        <w:t>povoluji (budou-li splněny níže uvedené doplňující podmínky).</w:t>
      </w:r>
      <w:r>
        <w:br/>
      </w:r>
      <w:r>
        <w:tab/>
      </w:r>
      <w:r>
        <w:rPr>
          <w:rFonts w:ascii="Wingdings" w:hAnsi="Wingdings" w:cs="Wingdings"/>
          <w:position w:val="-2"/>
          <w:sz w:val="24"/>
          <w:szCs w:val="24"/>
        </w:rPr>
        <w:t></w:t>
      </w:r>
      <w:r>
        <w:tab/>
        <w:t>nepovoluji.</w:t>
      </w:r>
    </w:p>
    <w:p w:rsidR="00000000" w:rsidRDefault="009603EA">
      <w:pPr>
        <w:tabs>
          <w:tab w:val="center" w:pos="5387"/>
          <w:tab w:val="left" w:pos="7371"/>
          <w:tab w:val="right" w:leader="dot" w:pos="10206"/>
        </w:tabs>
        <w:spacing w:before="600" w:line="192" w:lineRule="auto"/>
      </w:pPr>
      <w:r>
        <w:tab/>
      </w:r>
      <w:proofErr w:type="gramStart"/>
      <w:r>
        <w:rPr>
          <w:spacing w:val="20"/>
        </w:rPr>
        <w:t>L.</w:t>
      </w:r>
      <w:r>
        <w:t>S.</w:t>
      </w:r>
      <w:proofErr w:type="gramEnd"/>
      <w:r>
        <w:tab/>
      </w:r>
      <w:r>
        <w:tab/>
      </w:r>
    </w:p>
    <w:p w:rsidR="00000000" w:rsidRDefault="009603EA">
      <w:pPr>
        <w:tabs>
          <w:tab w:val="center" w:pos="878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referent pro liturgickou hudbu</w:t>
      </w:r>
    </w:p>
    <w:p w:rsidR="00000000" w:rsidRDefault="009603EA">
      <w:pPr>
        <w:tabs>
          <w:tab w:val="left" w:pos="5840"/>
        </w:tabs>
      </w:pPr>
      <w:r>
        <w:t>Doplňující podmínky:</w:t>
      </w:r>
    </w:p>
    <w:p w:rsidR="00000000" w:rsidRDefault="009603EA">
      <w:pPr>
        <w:tabs>
          <w:tab w:val="left" w:pos="5840"/>
        </w:tabs>
        <w:spacing w:before="120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851"/>
        <w:gridCol w:w="47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C3976" w:rsidRDefault="00FC3976" w:rsidP="00FC397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840"/>
              </w:tabs>
              <w:spacing w:before="60" w:after="48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154304</wp:posOffset>
                      </wp:positionH>
                      <wp:positionV relativeFrom="paragraph">
                        <wp:posOffset>235585</wp:posOffset>
                      </wp:positionV>
                      <wp:extent cx="2733675" cy="857250"/>
                      <wp:effectExtent l="0" t="0" r="9525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7336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976" w:rsidRPr="00FC3976" w:rsidRDefault="00FC397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76">
                                    <w:rPr>
                                      <w:sz w:val="28"/>
                                      <w:szCs w:val="28"/>
                                    </w:rPr>
                                    <w:t>Středisko pro liturgickou hudbu</w:t>
                                  </w:r>
                                </w:p>
                                <w:p w:rsidR="00FC3976" w:rsidRPr="00FC3976" w:rsidRDefault="00FC397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76">
                                    <w:rPr>
                                      <w:sz w:val="28"/>
                                      <w:szCs w:val="28"/>
                                    </w:rPr>
                                    <w:t>Petrov 5</w:t>
                                  </w:r>
                                </w:p>
                                <w:p w:rsidR="00FC3976" w:rsidRPr="00FC3976" w:rsidRDefault="00FC397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76">
                                    <w:rPr>
                                      <w:sz w:val="28"/>
                                      <w:szCs w:val="28"/>
                                    </w:rPr>
                                    <w:t>602 00 Brno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2.15pt;margin-top:18.55pt;width:215.25pt;height:67.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" stroked="f">
                      <v:textbox>
                        <w:txbxContent>
                          <w:p w:rsidR="00FC3976" w:rsidRPr="00FC3976" w:rsidRDefault="00FC39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3976">
                              <w:rPr>
                                <w:sz w:val="28"/>
                                <w:szCs w:val="28"/>
                              </w:rPr>
                              <w:t>Středisko pro liturgickou hudbu</w:t>
                            </w:r>
                          </w:p>
                          <w:p w:rsidR="00FC3976" w:rsidRPr="00FC3976" w:rsidRDefault="00FC39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3976">
                              <w:rPr>
                                <w:sz w:val="28"/>
                                <w:szCs w:val="28"/>
                              </w:rPr>
                              <w:t>Petrov 5</w:t>
                            </w:r>
                          </w:p>
                          <w:p w:rsidR="00FC3976" w:rsidRPr="00FC3976" w:rsidRDefault="00FC39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3976">
                              <w:rPr>
                                <w:sz w:val="28"/>
                                <w:szCs w:val="28"/>
                              </w:rPr>
                              <w:t>602 00 Brno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3EA">
              <w:br/>
            </w:r>
            <w:r w:rsidR="009603EA">
              <w:br/>
            </w:r>
          </w:p>
          <w:p w:rsidR="00000000" w:rsidRDefault="009603EA" w:rsidP="00FC397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840"/>
              </w:tabs>
              <w:spacing w:before="60" w:after="480"/>
              <w:ind w:left="113" w:right="113"/>
              <w:jc w:val="center"/>
            </w:pPr>
            <w:r>
              <w:br/>
            </w:r>
            <w:r>
              <w:br/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03EA">
            <w:pPr>
              <w:tabs>
                <w:tab w:val="left" w:pos="5840"/>
              </w:tabs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03EA">
            <w:pPr>
              <w:tabs>
                <w:tab w:val="left" w:pos="5840"/>
              </w:tabs>
              <w:spacing w:before="60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sz w:val="18"/>
                <w:szCs w:val="18"/>
              </w:rPr>
              <w:t>Adresa farního úřadu s PSČ</w:t>
            </w:r>
          </w:p>
          <w:p w:rsidR="00000000" w:rsidRDefault="009603EA">
            <w:pPr>
              <w:tabs>
                <w:tab w:val="left" w:pos="5840"/>
              </w:tabs>
              <w:spacing w:after="6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7"/>
                <w:szCs w:val="17"/>
              </w:rPr>
              <w:t>(možno použít podélného razítka, je-li na něm adresa s PSČ)</w:t>
            </w:r>
            <w:r>
              <w:rPr>
                <w:sz w:val="18"/>
                <w:szCs w:val="18"/>
              </w:rPr>
              <w:t>:</w:t>
            </w:r>
          </w:p>
          <w:p w:rsidR="00000000" w:rsidRDefault="009603E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840"/>
              </w:tabs>
              <w:ind w:left="113" w:right="113"/>
              <w:jc w:val="center"/>
              <w:rPr>
                <w:sz w:val="160"/>
                <w:szCs w:val="160"/>
              </w:rPr>
            </w:pPr>
          </w:p>
          <w:p w:rsidR="00000000" w:rsidRDefault="009603EA">
            <w:pPr>
              <w:tabs>
                <w:tab w:val="left" w:pos="5840"/>
              </w:tabs>
              <w:jc w:val="center"/>
            </w:pPr>
          </w:p>
        </w:tc>
      </w:tr>
    </w:tbl>
    <w:p w:rsidR="009603EA" w:rsidRDefault="009603EA">
      <w:pPr>
        <w:tabs>
          <w:tab w:val="left" w:pos="5840"/>
        </w:tabs>
        <w:rPr>
          <w:sz w:val="16"/>
          <w:szCs w:val="16"/>
        </w:rPr>
      </w:pPr>
    </w:p>
    <w:sectPr w:rsidR="009603EA">
      <w:footerReference w:type="default" r:id="rId7"/>
      <w:pgSz w:w="11907" w:h="16840"/>
      <w:pgMar w:top="1134" w:right="567" w:bottom="851" w:left="567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EA" w:rsidRDefault="009603EA">
      <w:r>
        <w:separator/>
      </w:r>
    </w:p>
  </w:endnote>
  <w:endnote w:type="continuationSeparator" w:id="0">
    <w:p w:rsidR="009603EA" w:rsidRDefault="0096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03EA">
    <w:pPr>
      <w:pStyle w:val="Zpat"/>
      <w:rPr>
        <w:sz w:val="14"/>
        <w:szCs w:val="14"/>
      </w:rPr>
    </w:pPr>
    <w:r>
      <w:rPr>
        <w:sz w:val="14"/>
        <w:szCs w:val="14"/>
      </w:rPr>
      <w:t xml:space="preserve">Formulář č. 24, verze </w:t>
    </w:r>
    <w:r w:rsidR="00FC3976">
      <w:rPr>
        <w:sz w:val="14"/>
        <w:szCs w:val="14"/>
      </w:rPr>
      <w:t>5</w:t>
    </w:r>
    <w:r>
      <w:rPr>
        <w:sz w:val="14"/>
        <w:szCs w:val="14"/>
      </w:rPr>
      <w:t xml:space="preserve">  (</w:t>
    </w:r>
    <w:r w:rsidR="00FC3976">
      <w:rPr>
        <w:sz w:val="14"/>
        <w:szCs w:val="14"/>
      </w:rPr>
      <w:t>2</w:t>
    </w:r>
    <w:r>
      <w:rPr>
        <w:sz w:val="14"/>
        <w:szCs w:val="14"/>
      </w:rPr>
      <w:t xml:space="preserve">. </w:t>
    </w:r>
    <w:r w:rsidR="00FC3976">
      <w:rPr>
        <w:sz w:val="14"/>
        <w:szCs w:val="14"/>
      </w:rPr>
      <w:t>9</w:t>
    </w:r>
    <w:r>
      <w:rPr>
        <w:sz w:val="14"/>
        <w:szCs w:val="14"/>
      </w:rPr>
      <w:t>. 20</w:t>
    </w:r>
    <w:r w:rsidR="00FC3976">
      <w:rPr>
        <w:sz w:val="14"/>
        <w:szCs w:val="14"/>
      </w:rPr>
      <w:t>21</w:t>
    </w:r>
    <w:r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EA" w:rsidRDefault="009603EA">
      <w:r>
        <w:separator/>
      </w:r>
    </w:p>
  </w:footnote>
  <w:footnote w:type="continuationSeparator" w:id="0">
    <w:p w:rsidR="009603EA" w:rsidRDefault="0096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E68A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ED305C"/>
    <w:multiLevelType w:val="singleLevel"/>
    <w:tmpl w:val="D408B628"/>
    <w:lvl w:ilvl="0">
      <w:start w:val="1"/>
      <w:numFmt w:val="decimal"/>
      <w:lvlText w:val="%1."/>
      <w:legacy w:legacy="1" w:legacySpace="113" w:legacyIndent="454"/>
      <w:lvlJc w:val="right"/>
      <w:pPr>
        <w:ind w:left="454" w:hanging="454"/>
      </w:pPr>
      <w:rPr>
        <w:b/>
        <w:bCs/>
        <w:i w:val="0"/>
        <w:iCs w:val="0"/>
      </w:rPr>
    </w:lvl>
  </w:abstractNum>
  <w:abstractNum w:abstractNumId="2" w15:restartNumberingAfterBreak="0">
    <w:nsid w:val="5D3761A7"/>
    <w:multiLevelType w:val="singleLevel"/>
    <w:tmpl w:val="17B4D12E"/>
    <w:lvl w:ilvl="0">
      <w:start w:val="8"/>
      <w:numFmt w:val="decimal"/>
      <w:lvlText w:val="%1."/>
      <w:legacy w:legacy="1" w:legacySpace="113" w:legacyIndent="397"/>
      <w:lvlJc w:val="right"/>
      <w:pPr>
        <w:ind w:left="397" w:hanging="397"/>
      </w:pPr>
      <w:rPr>
        <w:b/>
        <w:bCs/>
        <w:i w:val="0"/>
        <w:iCs w:val="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113" w:legacyIndent="454"/>
        <w:lvlJc w:val="right"/>
        <w:pPr>
          <w:ind w:left="454" w:hanging="454"/>
        </w:pPr>
        <w:rPr>
          <w:b/>
          <w:bCs/>
          <w:i w:val="0"/>
          <w:iCs w:val="0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113" w:legacyIndent="454"/>
        <w:lvlJc w:val="right"/>
        <w:pPr>
          <w:ind w:left="454" w:hanging="454"/>
        </w:pPr>
        <w:rPr>
          <w:b/>
          <w:bCs/>
          <w:i w:val="0"/>
          <w:iCs w:val="0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113" w:legacyIndent="454"/>
        <w:lvlJc w:val="right"/>
        <w:pPr>
          <w:ind w:left="454" w:hanging="454"/>
        </w:pPr>
        <w:rPr>
          <w:b/>
          <w:bCs/>
          <w:i w:val="0"/>
          <w:iCs w:val="0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113" w:legacyIndent="454"/>
        <w:lvlJc w:val="right"/>
        <w:pPr>
          <w:ind w:left="454" w:hanging="454"/>
        </w:pPr>
        <w:rPr>
          <w:b/>
          <w:bCs/>
          <w:i w:val="0"/>
          <w:iCs w:val="0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113" w:legacyIndent="454"/>
        <w:lvlJc w:val="right"/>
        <w:pPr>
          <w:ind w:left="454" w:hanging="454"/>
        </w:pPr>
        <w:rPr>
          <w:b/>
          <w:bCs/>
          <w:i w:val="0"/>
          <w:iCs w:val="0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113" w:legacyIndent="454"/>
        <w:lvlJc w:val="right"/>
        <w:pPr>
          <w:ind w:left="454" w:hanging="454"/>
        </w:pPr>
        <w:rPr>
          <w:b/>
          <w:bCs/>
          <w:i w:val="0"/>
          <w:iCs w:val="0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113" w:legacyIndent="454"/>
        <w:lvlJc w:val="right"/>
        <w:pPr>
          <w:ind w:left="454" w:hanging="454"/>
        </w:pPr>
        <w:rPr>
          <w:b/>
          <w:bCs/>
          <w:i w:val="0"/>
          <w:iCs w:val="0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113" w:legacyIndent="454"/>
        <w:lvlJc w:val="right"/>
        <w:pPr>
          <w:ind w:left="454" w:hanging="454"/>
        </w:pPr>
        <w:rPr>
          <w:b/>
          <w:bCs/>
          <w:i w:val="0"/>
          <w:iCs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7D"/>
    <w:rsid w:val="0030487D"/>
    <w:rsid w:val="009603EA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A3FF5"/>
  <w14:defaultImageDpi w14:val="0"/>
  <w15:docId w15:val="{CC15ED06-50C3-4624-9D4C-07BD4D27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 w:cs="Arial"/>
      <w:sz w:val="20"/>
      <w:szCs w:val="20"/>
    </w:rPr>
  </w:style>
  <w:style w:type="paragraph" w:styleId="slovanseznam">
    <w:name w:val="List Number"/>
    <w:basedOn w:val="Normln"/>
    <w:uiPriority w:val="99"/>
    <w:pPr>
      <w:keepLines/>
      <w:tabs>
        <w:tab w:val="left" w:leader="dot" w:pos="5954"/>
      </w:tabs>
      <w:spacing w:before="120"/>
      <w:ind w:left="454" w:hanging="454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Žádost: KONCERT V KOSTELE</vt:lpstr>
    </vt:vector>
  </TitlesOfParts>
  <Company>Biskupství brněnské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Žádost: KONCERT V KOSTELE</dc:title>
  <dc:subject/>
  <dc:creator>Karel Cikrle, Josef Gerbrich</dc:creator>
  <cp:keywords/>
  <dc:description>formulář 24, verze 4 (11.3.2010)</dc:description>
  <cp:lastModifiedBy>Sirotková Alena</cp:lastModifiedBy>
  <cp:revision>3</cp:revision>
  <cp:lastPrinted>2008-03-10T10:39:00Z</cp:lastPrinted>
  <dcterms:created xsi:type="dcterms:W3CDTF">2021-09-02T07:31:00Z</dcterms:created>
  <dcterms:modified xsi:type="dcterms:W3CDTF">2021-09-02T07:36:00Z</dcterms:modified>
</cp:coreProperties>
</file>